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9A1" w:rsidRPr="00AD4B0D" w:rsidRDefault="004D09A1" w:rsidP="00BF2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293" w:rsidRPr="00AD4B0D" w:rsidRDefault="001C2293" w:rsidP="00BF2B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B0D">
        <w:rPr>
          <w:rFonts w:ascii="Times New Roman" w:hAnsi="Times New Roman" w:cs="Times New Roman"/>
          <w:b/>
          <w:sz w:val="28"/>
          <w:szCs w:val="28"/>
        </w:rPr>
        <w:t>С</w:t>
      </w:r>
      <w:r w:rsidR="00CA7F7C" w:rsidRPr="00AD4B0D">
        <w:rPr>
          <w:rFonts w:ascii="Times New Roman" w:hAnsi="Times New Roman" w:cs="Times New Roman"/>
          <w:b/>
          <w:sz w:val="28"/>
          <w:szCs w:val="28"/>
        </w:rPr>
        <w:t>РАВНИТЕЛЬНАЯ ТАБЛИЦА</w:t>
      </w:r>
    </w:p>
    <w:p w:rsidR="005C67F1" w:rsidRPr="00AD4B0D" w:rsidRDefault="00932363" w:rsidP="00BF2B99">
      <w:pPr>
        <w:pStyle w:val="a6"/>
        <w:spacing w:before="0" w:beforeAutospacing="0" w:after="0" w:afterAutospacing="0"/>
        <w:jc w:val="center"/>
        <w:rPr>
          <w:color w:val="auto"/>
          <w:sz w:val="28"/>
          <w:szCs w:val="28"/>
        </w:rPr>
      </w:pPr>
      <w:r w:rsidRPr="00AD4B0D">
        <w:rPr>
          <w:rStyle w:val="a7"/>
          <w:color w:val="auto"/>
          <w:sz w:val="28"/>
          <w:szCs w:val="28"/>
        </w:rPr>
        <w:t>к</w:t>
      </w:r>
      <w:r w:rsidR="005C67F1" w:rsidRPr="00AD4B0D">
        <w:rPr>
          <w:rStyle w:val="a7"/>
          <w:color w:val="auto"/>
          <w:sz w:val="28"/>
          <w:szCs w:val="28"/>
        </w:rPr>
        <w:t xml:space="preserve"> проекту постановления Правительства Кыргызской Республики</w:t>
      </w:r>
    </w:p>
    <w:p w:rsidR="00446C8F" w:rsidRPr="00AD4B0D" w:rsidRDefault="005C67F1" w:rsidP="00BF2B99">
      <w:pPr>
        <w:pStyle w:val="tkNazvanie"/>
        <w:spacing w:before="0" w:after="0" w:line="240" w:lineRule="auto"/>
        <w:ind w:left="426" w:right="566"/>
        <w:rPr>
          <w:rFonts w:ascii="Times New Roman" w:hAnsi="Times New Roman" w:cs="Times New Roman"/>
          <w:bCs w:val="0"/>
          <w:sz w:val="28"/>
          <w:szCs w:val="28"/>
        </w:rPr>
      </w:pPr>
      <w:r w:rsidRPr="00AD4B0D">
        <w:rPr>
          <w:rFonts w:ascii="Times New Roman" w:hAnsi="Times New Roman"/>
          <w:sz w:val="28"/>
          <w:szCs w:val="28"/>
        </w:rPr>
        <w:t>«</w:t>
      </w:r>
      <w:r w:rsidR="00446C8F" w:rsidRPr="00AD4B0D">
        <w:rPr>
          <w:rFonts w:ascii="Times New Roman" w:hAnsi="Times New Roman" w:cs="Times New Roman"/>
          <w:bCs w:val="0"/>
          <w:sz w:val="28"/>
          <w:szCs w:val="28"/>
        </w:rPr>
        <w:t>О внесении изменений в некоторые решения Правительства Кыргызской Республики в сфере налоговой политики</w:t>
      </w:r>
    </w:p>
    <w:p w:rsidR="005C67F1" w:rsidRPr="00AD4B0D" w:rsidRDefault="005C67F1" w:rsidP="00BF2B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287F" w:rsidRPr="00AD4B0D" w:rsidRDefault="0095287F" w:rsidP="00BF2B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7338"/>
        <w:gridCol w:w="7371"/>
      </w:tblGrid>
      <w:tr w:rsidR="00AD4B0D" w:rsidRPr="00AD4B0D" w:rsidTr="006518A4">
        <w:trPr>
          <w:trHeight w:val="669"/>
        </w:trPr>
        <w:tc>
          <w:tcPr>
            <w:tcW w:w="14709" w:type="dxa"/>
            <w:gridSpan w:val="2"/>
          </w:tcPr>
          <w:p w:rsidR="00A97377" w:rsidRPr="00AD4B0D" w:rsidRDefault="0095287F" w:rsidP="00BF2B99">
            <w:pPr>
              <w:pStyle w:val="tkNazvanie"/>
              <w:tabs>
                <w:tab w:val="left" w:pos="9355"/>
              </w:tabs>
              <w:spacing w:before="0" w:after="0"/>
              <w:ind w:left="0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Кыргызской Республики «Об </w:t>
            </w:r>
            <w:r w:rsidR="005C67F1" w:rsidRPr="00AD4B0D">
              <w:rPr>
                <w:rFonts w:ascii="Times New Roman" w:hAnsi="Times New Roman" w:cs="Times New Roman"/>
                <w:sz w:val="28"/>
                <w:szCs w:val="28"/>
              </w:rPr>
              <w:t>обеспечении полноты сбора налога на объекты имущества 4 группы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» от 16 </w:t>
            </w:r>
            <w:r w:rsidR="005C67F1" w:rsidRPr="00AD4B0D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5C67F1" w:rsidRPr="00AD4B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года № </w:t>
            </w:r>
            <w:r w:rsidR="005C67F1" w:rsidRPr="00AD4B0D">
              <w:rPr>
                <w:rFonts w:ascii="Times New Roman" w:hAnsi="Times New Roman" w:cs="Times New Roman"/>
                <w:sz w:val="28"/>
                <w:szCs w:val="28"/>
              </w:rPr>
              <w:t>771</w:t>
            </w:r>
          </w:p>
        </w:tc>
      </w:tr>
      <w:tr w:rsidR="00AD4B0D" w:rsidRPr="00AD4B0D" w:rsidTr="006518A4">
        <w:tc>
          <w:tcPr>
            <w:tcW w:w="7338" w:type="dxa"/>
          </w:tcPr>
          <w:p w:rsidR="0095287F" w:rsidRPr="00AD4B0D" w:rsidRDefault="0095287F" w:rsidP="00BF2B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71" w:type="dxa"/>
          </w:tcPr>
          <w:p w:rsidR="0095287F" w:rsidRPr="00AD4B0D" w:rsidRDefault="0095287F" w:rsidP="00BF2B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AD4B0D" w:rsidRPr="00AD4B0D" w:rsidTr="006518A4">
        <w:tc>
          <w:tcPr>
            <w:tcW w:w="7338" w:type="dxa"/>
          </w:tcPr>
          <w:p w:rsidR="0040094E" w:rsidRPr="00AD4B0D" w:rsidRDefault="0040094E" w:rsidP="00BF2B99">
            <w:pPr>
              <w:pStyle w:val="tkTekst"/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AD4B0D">
              <w:rPr>
                <w:rFonts w:ascii="Times New Roman" w:hAnsi="Times New Roman" w:cs="Times New Roman"/>
                <w:i/>
                <w:sz w:val="28"/>
                <w:szCs w:val="28"/>
              </w:rPr>
              <w:t>Утвердить:</w:t>
            </w:r>
          </w:p>
          <w:p w:rsidR="0040094E" w:rsidRPr="00AD4B0D" w:rsidRDefault="0040094E" w:rsidP="00BF2B99">
            <w:pPr>
              <w:pStyle w:val="tkTekst"/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i/>
                <w:sz w:val="28"/>
                <w:szCs w:val="28"/>
              </w:rPr>
              <w:t>- образец специальной наклейки, подтверждающий факт уплаты налога на объекты имущества 4 группы, согласно приложению 1;</w:t>
            </w:r>
          </w:p>
          <w:p w:rsidR="0040094E" w:rsidRPr="00AD4B0D" w:rsidRDefault="0040094E" w:rsidP="00BF2B99">
            <w:pPr>
              <w:pStyle w:val="tkTekst"/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i/>
                <w:sz w:val="28"/>
                <w:szCs w:val="28"/>
              </w:rPr>
              <w:t>- описание специальной наклейки, подтверждающий факт уплаты налога на объекты имущества 4 группы, согласно приложению 2.</w:t>
            </w:r>
          </w:p>
          <w:p w:rsidR="0040094E" w:rsidRPr="00AD4B0D" w:rsidRDefault="0040094E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2. Установить, что:</w:t>
            </w:r>
          </w:p>
          <w:p w:rsidR="0040094E" w:rsidRPr="00AD4B0D" w:rsidRDefault="0040094E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уплата налога на объекты имущества 4 группы для организаций, индивидуальных предпринимателей и физических лиц производится в срок не позднее 1 сентября текущего года;</w:t>
            </w:r>
          </w:p>
          <w:p w:rsidR="0040094E" w:rsidRPr="00AD4B0D" w:rsidRDefault="0040094E" w:rsidP="00BF2B99">
            <w:pPr>
              <w:pStyle w:val="tkTekst"/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AD4B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после представления информационного расчета и оплаты налога по объектам имущества 4 группы налогоплательщику выдается бесплатно специальная наклейка (бланк строгой отчетности), подтверждающая факт уплаты налога, установленной формы согласно приложению к настоящему постановлению, заверенная подписью сотрудника органа налоговой службы и его </w:t>
            </w:r>
            <w:r w:rsidRPr="00AD4B0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именной печатью, графы которой заполняются ручным или машинописным способом на государственном или официальном языке;</w:t>
            </w:r>
            <w:proofErr w:type="gramEnd"/>
          </w:p>
          <w:p w:rsidR="0095287F" w:rsidRPr="00AD4B0D" w:rsidRDefault="0040094E" w:rsidP="00BF2B99">
            <w:pPr>
              <w:pStyle w:val="tkTekst"/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i/>
                <w:sz w:val="28"/>
                <w:szCs w:val="28"/>
              </w:rPr>
              <w:t>- специальная наклейка также выдается лицам, освобожденным в соответствии со статьей 330 Налогового кодекса Кыргызской Республики от уплаты налога на объекты имущества 4 группы.</w:t>
            </w:r>
          </w:p>
          <w:p w:rsidR="007C5257" w:rsidRPr="00AD4B0D" w:rsidRDefault="007C5257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</w:t>
            </w:r>
          </w:p>
          <w:p w:rsidR="00851CD5" w:rsidRPr="00AD4B0D" w:rsidRDefault="009416D6" w:rsidP="00BF2B9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Министерству финансов Кыргызской Республики в установленном порядке обеспечить финансирование средств на изготовление бланочной продукции в пределах средств, предусмотренных Государственной налоговой службе при Правительстве Кыргызской Республики на </w:t>
            </w:r>
            <w:proofErr w:type="gramStart"/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</w:t>
            </w:r>
            <w:proofErr w:type="gramEnd"/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последующие годы.</w:t>
            </w:r>
          </w:p>
        </w:tc>
        <w:tc>
          <w:tcPr>
            <w:tcW w:w="7371" w:type="dxa"/>
          </w:tcPr>
          <w:p w:rsidR="007A5468" w:rsidRPr="00AD4B0D" w:rsidRDefault="007A5468" w:rsidP="00BF2B99">
            <w:pPr>
              <w:widowControl w:val="0"/>
              <w:tabs>
                <w:tab w:val="left" w:pos="142"/>
                <w:tab w:val="left" w:pos="7371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7C5257"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4C334C" w:rsidRPr="00AD4B0D">
              <w:rPr>
                <w:rFonts w:ascii="Times New Roman" w:hAnsi="Times New Roman" w:cs="Times New Roman"/>
                <w:b/>
                <w:sz w:val="28"/>
                <w:szCs w:val="24"/>
              </w:rPr>
              <w:t>Признан</w:t>
            </w:r>
            <w:proofErr w:type="gramEnd"/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утратившим силу.</w:t>
            </w:r>
          </w:p>
          <w:p w:rsidR="0095287F" w:rsidRPr="00AD4B0D" w:rsidRDefault="0095287F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468" w:rsidRPr="00AD4B0D" w:rsidRDefault="007A5468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468" w:rsidRPr="00AD4B0D" w:rsidRDefault="007A5468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5468" w:rsidRPr="00AD4B0D" w:rsidRDefault="007A5468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DCD" w:rsidRPr="00AD4B0D" w:rsidRDefault="00706DCD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DCD" w:rsidRPr="00AD4B0D" w:rsidRDefault="00706DCD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985" w:rsidRPr="00AD4B0D" w:rsidRDefault="005B6985" w:rsidP="00BF2B99">
            <w:pPr>
              <w:rPr>
                <w:rFonts w:ascii="Times New Roman" w:hAnsi="Times New Roman" w:cs="Times New Roman"/>
                <w:sz w:val="14"/>
                <w:szCs w:val="28"/>
              </w:rPr>
            </w:pPr>
          </w:p>
          <w:p w:rsidR="007C5257" w:rsidRPr="00AD4B0D" w:rsidRDefault="007C5257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2. Установить, что:</w:t>
            </w:r>
          </w:p>
          <w:p w:rsidR="007C5257" w:rsidRPr="00AD4B0D" w:rsidRDefault="007C5257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уплата налога на объекты имущества 4 группы для организаций, индивидуальных предпринимателей и физических лиц производится в срок не позднее 1 сентября текущего года;</w:t>
            </w:r>
          </w:p>
          <w:p w:rsidR="007A5468" w:rsidRPr="00AD4B0D" w:rsidRDefault="004C334C" w:rsidP="00BF2B99">
            <w:pPr>
              <w:widowControl w:val="0"/>
              <w:tabs>
                <w:tab w:val="left" w:pos="142"/>
                <w:tab w:val="left" w:pos="7371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gramStart"/>
            <w:r w:rsidRPr="00AD4B0D">
              <w:rPr>
                <w:rFonts w:ascii="Times New Roman" w:hAnsi="Times New Roman" w:cs="Times New Roman"/>
                <w:b/>
                <w:sz w:val="28"/>
                <w:szCs w:val="24"/>
              </w:rPr>
              <w:t>Признан</w:t>
            </w:r>
            <w:proofErr w:type="gramEnd"/>
            <w:r w:rsidR="009635F9" w:rsidRPr="00AD4B0D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утратившим силу </w:t>
            </w:r>
          </w:p>
          <w:p w:rsidR="009416D6" w:rsidRPr="00AD4B0D" w:rsidRDefault="009416D6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6D6" w:rsidRPr="00AD4B0D" w:rsidRDefault="009416D6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6D6" w:rsidRPr="00AD4B0D" w:rsidRDefault="009416D6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6D6" w:rsidRPr="00AD4B0D" w:rsidRDefault="009416D6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6D6" w:rsidRPr="00AD4B0D" w:rsidRDefault="009416D6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6D6" w:rsidRPr="00AD4B0D" w:rsidRDefault="009416D6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6D6" w:rsidRPr="00AD4B0D" w:rsidRDefault="009416D6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1C5" w:rsidRPr="00AD4B0D" w:rsidRDefault="00EB71C5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E41" w:rsidRPr="00AD4B0D" w:rsidRDefault="00D70E41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5DE1" w:rsidRPr="00AD4B0D" w:rsidRDefault="003E5DE1" w:rsidP="00BF2B99">
            <w:pPr>
              <w:rPr>
                <w:rFonts w:ascii="Times New Roman" w:hAnsi="Times New Roman" w:cs="Times New Roman"/>
                <w:sz w:val="6"/>
                <w:szCs w:val="28"/>
              </w:rPr>
            </w:pPr>
          </w:p>
          <w:p w:rsidR="009416D6" w:rsidRPr="00AD4B0D" w:rsidRDefault="009635F9" w:rsidP="00BF2B99">
            <w:pPr>
              <w:widowControl w:val="0"/>
              <w:tabs>
                <w:tab w:val="left" w:pos="142"/>
                <w:tab w:val="left" w:pos="7371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gramStart"/>
            <w:r w:rsidRPr="00AD4B0D">
              <w:rPr>
                <w:rFonts w:ascii="Times New Roman" w:hAnsi="Times New Roman" w:cs="Times New Roman"/>
                <w:b/>
                <w:sz w:val="28"/>
                <w:szCs w:val="24"/>
              </w:rPr>
              <w:t>Призна</w:t>
            </w:r>
            <w:r w:rsidR="004C334C" w:rsidRPr="00AD4B0D">
              <w:rPr>
                <w:rFonts w:ascii="Times New Roman" w:hAnsi="Times New Roman" w:cs="Times New Roman"/>
                <w:b/>
                <w:sz w:val="28"/>
                <w:szCs w:val="24"/>
              </w:rPr>
              <w:t>н</w:t>
            </w:r>
            <w:proofErr w:type="gramEnd"/>
            <w:r w:rsidRPr="00AD4B0D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утратившим силу. </w:t>
            </w:r>
          </w:p>
          <w:p w:rsidR="009416D6" w:rsidRPr="00AD4B0D" w:rsidRDefault="009416D6" w:rsidP="00BF2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257" w:rsidRPr="00AD4B0D" w:rsidRDefault="007C5257" w:rsidP="00BF2B99">
            <w:pPr>
              <w:widowControl w:val="0"/>
              <w:tabs>
                <w:tab w:val="left" w:pos="142"/>
                <w:tab w:val="left" w:pos="737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257" w:rsidRPr="00AD4B0D" w:rsidRDefault="007C5257" w:rsidP="00BF2B99">
            <w:pPr>
              <w:widowControl w:val="0"/>
              <w:tabs>
                <w:tab w:val="left" w:pos="142"/>
                <w:tab w:val="left" w:pos="737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5257" w:rsidRPr="00AD4B0D" w:rsidRDefault="007C5257" w:rsidP="00BF2B99">
            <w:pPr>
              <w:widowControl w:val="0"/>
              <w:tabs>
                <w:tab w:val="left" w:pos="142"/>
                <w:tab w:val="left" w:pos="737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</w:t>
            </w:r>
          </w:p>
          <w:p w:rsidR="009416D6" w:rsidRPr="00AD4B0D" w:rsidRDefault="009416D6" w:rsidP="00BF2B99">
            <w:pPr>
              <w:widowControl w:val="0"/>
              <w:tabs>
                <w:tab w:val="left" w:pos="142"/>
                <w:tab w:val="left" w:pos="7371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7C5257" w:rsidRPr="00AD4B0D">
              <w:rPr>
                <w:rFonts w:ascii="Times New Roman" w:hAnsi="Times New Roman" w:cs="Times New Roman"/>
                <w:b/>
                <w:sz w:val="32"/>
                <w:szCs w:val="28"/>
              </w:rPr>
              <w:t>.</w:t>
            </w:r>
            <w:r w:rsidRPr="00AD4B0D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</w:t>
            </w:r>
            <w:proofErr w:type="gramStart"/>
            <w:r w:rsidR="004C334C" w:rsidRPr="00AD4B0D">
              <w:rPr>
                <w:rFonts w:ascii="Times New Roman" w:hAnsi="Times New Roman" w:cs="Times New Roman"/>
                <w:b/>
                <w:sz w:val="28"/>
                <w:szCs w:val="24"/>
              </w:rPr>
              <w:t>Признан</w:t>
            </w:r>
            <w:proofErr w:type="gramEnd"/>
            <w:r w:rsidR="009635F9" w:rsidRPr="00AD4B0D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утратившим силу.</w:t>
            </w:r>
          </w:p>
          <w:p w:rsidR="00851CD5" w:rsidRPr="00AD4B0D" w:rsidRDefault="00851CD5" w:rsidP="00BF2B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B0D" w:rsidRPr="00AD4B0D" w:rsidTr="006518A4">
        <w:tc>
          <w:tcPr>
            <w:tcW w:w="14709" w:type="dxa"/>
            <w:gridSpan w:val="2"/>
          </w:tcPr>
          <w:p w:rsidR="00D70E41" w:rsidRPr="00AD4B0D" w:rsidRDefault="00D70E41" w:rsidP="00BF2B99">
            <w:pPr>
              <w:pStyle w:val="tkNazvanie"/>
              <w:tabs>
                <w:tab w:val="left" w:pos="9355"/>
              </w:tabs>
              <w:spacing w:before="0" w:after="0"/>
              <w:ind w:left="0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Временное положение о лицензировании производства и оборота этилового спирта, производства и оборота (хранение в целях производства или реализации, оптовая и розничная реализация) алкогольной продукции, утвержденное постановлением Правительства Кыргызской Республики от 31 мая 2001 года № 260</w:t>
            </w:r>
          </w:p>
        </w:tc>
      </w:tr>
      <w:tr w:rsidR="00AD4B0D" w:rsidRPr="00AD4B0D" w:rsidTr="006518A4">
        <w:tc>
          <w:tcPr>
            <w:tcW w:w="7338" w:type="dxa"/>
          </w:tcPr>
          <w:p w:rsidR="00D70E41" w:rsidRPr="00AD4B0D" w:rsidRDefault="00D70E41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</w:rPr>
              <w:t xml:space="preserve">2. Лицензиаром является: </w:t>
            </w:r>
            <w:r w:rsidRPr="00AD4B0D">
              <w:rPr>
                <w:rFonts w:ascii="Times New Roman" w:hAnsi="Times New Roman" w:cs="Times New Roman"/>
                <w:b/>
                <w:sz w:val="28"/>
              </w:rPr>
              <w:t>Министерство сельского хозяйства, пищевой промышленности и мелиорации</w:t>
            </w:r>
            <w:r w:rsidRPr="00AD4B0D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D4B0D">
              <w:rPr>
                <w:rFonts w:ascii="Times New Roman" w:hAnsi="Times New Roman" w:cs="Times New Roman"/>
                <w:b/>
                <w:sz w:val="28"/>
              </w:rPr>
              <w:t>Кыргызской Республики.</w:t>
            </w:r>
          </w:p>
        </w:tc>
        <w:tc>
          <w:tcPr>
            <w:tcW w:w="7371" w:type="dxa"/>
          </w:tcPr>
          <w:p w:rsidR="00D70E41" w:rsidRPr="00AD4B0D" w:rsidRDefault="00D70E41" w:rsidP="00BF2B99">
            <w:pPr>
              <w:widowControl w:val="0"/>
              <w:tabs>
                <w:tab w:val="left" w:pos="142"/>
                <w:tab w:val="left" w:pos="7371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AD4B0D">
              <w:rPr>
                <w:rFonts w:ascii="Times New Roman" w:hAnsi="Times New Roman" w:cs="Times New Roman"/>
                <w:sz w:val="28"/>
              </w:rPr>
              <w:t xml:space="preserve">2. Лицензиаром является: </w:t>
            </w:r>
            <w:r w:rsidRPr="00AD4B0D">
              <w:rPr>
                <w:rFonts w:ascii="Times New Roman" w:hAnsi="Times New Roman" w:cs="Times New Roman"/>
                <w:b/>
                <w:sz w:val="28"/>
              </w:rPr>
              <w:t>Государственная налоговая служба при Правительстве</w:t>
            </w:r>
            <w:r w:rsidRPr="00AD4B0D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D4B0D">
              <w:rPr>
                <w:rFonts w:ascii="Times New Roman" w:hAnsi="Times New Roman" w:cs="Times New Roman"/>
                <w:b/>
                <w:sz w:val="28"/>
              </w:rPr>
              <w:t xml:space="preserve">Кыргызской </w:t>
            </w:r>
          </w:p>
          <w:p w:rsidR="00D70E41" w:rsidRPr="00AD4B0D" w:rsidRDefault="00D70E41" w:rsidP="00BF2B99">
            <w:pPr>
              <w:widowControl w:val="0"/>
              <w:tabs>
                <w:tab w:val="left" w:pos="142"/>
                <w:tab w:val="left" w:pos="7371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</w:rPr>
              <w:t>Республики.</w:t>
            </w:r>
          </w:p>
        </w:tc>
      </w:tr>
      <w:tr w:rsidR="00AD4B0D" w:rsidRPr="00AD4B0D" w:rsidTr="006518A4">
        <w:tc>
          <w:tcPr>
            <w:tcW w:w="14709" w:type="dxa"/>
            <w:gridSpan w:val="2"/>
          </w:tcPr>
          <w:p w:rsidR="004D09A1" w:rsidRPr="00AD4B0D" w:rsidRDefault="00997DE2" w:rsidP="00BF2B99">
            <w:pPr>
              <w:pStyle w:val="tkNazvanie"/>
              <w:tabs>
                <w:tab w:val="left" w:pos="9355"/>
              </w:tabs>
              <w:spacing w:before="0" w:after="0"/>
              <w:ind w:left="0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70E41" w:rsidRPr="00AD4B0D">
              <w:rPr>
                <w:rFonts w:ascii="Times New Roman" w:hAnsi="Times New Roman" w:cs="Times New Roman"/>
                <w:sz w:val="28"/>
                <w:szCs w:val="28"/>
              </w:rPr>
              <w:t>остановление Правительства Кыргызской Республики «Об утверждении базовой суммы налога на основе добровольного патента по видам деятельности» от 25 июня 2015 года №418</w:t>
            </w:r>
          </w:p>
        </w:tc>
      </w:tr>
      <w:tr w:rsidR="00AD4B0D" w:rsidRPr="00AD4B0D" w:rsidTr="006518A4">
        <w:tc>
          <w:tcPr>
            <w:tcW w:w="7338" w:type="dxa"/>
          </w:tcPr>
          <w:p w:rsidR="004D09A1" w:rsidRPr="00AD4B0D" w:rsidRDefault="00D70E41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2. Установить, что к сумме налога на основе добровольного патента для иностранных граждан и лиц без гражданства, осуществляющих деятельность на территории Кыргызской Республики, применяется коэффициент, равный 5, но не выше базовой суммы налога.</w:t>
            </w:r>
          </w:p>
        </w:tc>
        <w:tc>
          <w:tcPr>
            <w:tcW w:w="7371" w:type="dxa"/>
          </w:tcPr>
          <w:p w:rsidR="004D09A1" w:rsidRPr="00AD4B0D" w:rsidRDefault="00D70E41" w:rsidP="00BF2B99">
            <w:pPr>
              <w:widowControl w:val="0"/>
              <w:tabs>
                <w:tab w:val="left" w:pos="142"/>
                <w:tab w:val="left" w:pos="737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2. Установить, что к сумме налога на основе добровольного патента для иностранных граждан и лиц без гражданства </w:t>
            </w: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(за исключением граждан государств – членов Евразийского союза)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, осуществляющих деятельность на территории Кыргызской Республики, применяется коэффициент, равный 5, но не выше базовой суммы налога.</w:t>
            </w:r>
          </w:p>
        </w:tc>
      </w:tr>
      <w:tr w:rsidR="00AD4B0D" w:rsidRPr="00AD4B0D" w:rsidTr="006518A4">
        <w:tc>
          <w:tcPr>
            <w:tcW w:w="14709" w:type="dxa"/>
            <w:gridSpan w:val="2"/>
          </w:tcPr>
          <w:p w:rsidR="00252D4A" w:rsidRPr="00AD4B0D" w:rsidRDefault="00252D4A" w:rsidP="00BF2B99">
            <w:pPr>
              <w:pStyle w:val="tkNazvanie"/>
              <w:tabs>
                <w:tab w:val="left" w:pos="9355"/>
              </w:tabs>
              <w:spacing w:before="0" w:after="0"/>
              <w:ind w:left="0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Положение о порядке осуществления трудовой деятельности иностранными гражданами и лицами без гражданства на территории Кыргызской Республики утвержденное постановлением Правительства Кыргызской Республики Правительства Кыргызской Республики  от 16 апреля 2019 года № 175</w:t>
            </w:r>
          </w:p>
        </w:tc>
      </w:tr>
      <w:tr w:rsidR="00AD4B0D" w:rsidRPr="00AD4B0D" w:rsidTr="006518A4">
        <w:tc>
          <w:tcPr>
            <w:tcW w:w="7338" w:type="dxa"/>
          </w:tcPr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Глава 4.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31. Разрешение на работу иностранного работника не подлежит выдаче или ранее выданное разрешение на работу аннулируется в случаях если иностранный работник: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представляет опасность для здоровья, прав и законных интересов граждан Кыргызской Республики и других лиц, проживающих в Кыргызской Республике;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предоставил ложные сведения при подаче ходатайства о получении квоты на привлечение и использование иностранной рабочей силы, разрешения на работу, регистрации по месту фактического проживания или при получении визы;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осужден за совершение преступления в Кыргызской Республике, до отбытия или освобождения от наказания;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здравоохранения;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подвергался административному или принудительному выдворению из Кыргызской Республики, с наложением временного или постоянного запрета на въезд в Кыргызскую Республику - до истечения срока запрета на въезд;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- является членом террористических, экстремистских 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сепаратистских организаций.</w:t>
            </w:r>
          </w:p>
          <w:p w:rsidR="004D09A1" w:rsidRPr="00AD4B0D" w:rsidRDefault="00997DE2" w:rsidP="00BF2B9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отсутствует</w:t>
            </w:r>
          </w:p>
        </w:tc>
        <w:tc>
          <w:tcPr>
            <w:tcW w:w="7371" w:type="dxa"/>
          </w:tcPr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 4.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31. Разрешение на работу иностранного работника не подлежит выдаче или ранее выданное разрешение на работу аннулируется в случаях если иностранный работник: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представляет опасность для здоровья, прав и законных интересов граждан Кыргызской Республики и других лиц, проживающих в Кыргызской Республике;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предоставил ложные сведения при подаче ходатайства о получении квоты на привлечение и использование иностранной рабочей силы, разрешения на работу, регистрации по месту фактического проживания или при получении визы;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осужден за совершение преступления в Кыргызской Республике, до отбытия или освобождения от наказания;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здравоохранения;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подвергался административному или принудительному выдворению из Кыргызской Республики, с наложением временного или постоянного запрета на въезд в Кыргызскую Республику - до истечения срока запрета на въезд;</w:t>
            </w:r>
          </w:p>
          <w:p w:rsidR="00252D4A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- является членом террористических, экстремистских 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или сепаратистских организаций;</w:t>
            </w:r>
          </w:p>
          <w:p w:rsidR="004D09A1" w:rsidRPr="00AD4B0D" w:rsidRDefault="00252D4A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- не уплачивает налоги и страховые взносы более 2 месяцев, следующих подряд.</w:t>
            </w:r>
          </w:p>
        </w:tc>
      </w:tr>
      <w:tr w:rsidR="00AD4B0D" w:rsidRPr="00AD4B0D" w:rsidTr="00146C71">
        <w:tc>
          <w:tcPr>
            <w:tcW w:w="14709" w:type="dxa"/>
            <w:gridSpan w:val="2"/>
          </w:tcPr>
          <w:p w:rsidR="00BF2B99" w:rsidRPr="00AD4B0D" w:rsidRDefault="00BF2B99" w:rsidP="00BF2B99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bCs/>
                <w:spacing w:val="5"/>
                <w:sz w:val="28"/>
                <w:szCs w:val="28"/>
                <w:shd w:val="clear" w:color="auto" w:fill="FFFFFF"/>
              </w:rPr>
              <w:lastRenderedPageBreak/>
              <w:t>Постановление Правительства Кыргызской Республики «О введении государственного регулирования цен на водку» от 23 января 2013 года №26</w:t>
            </w:r>
          </w:p>
        </w:tc>
      </w:tr>
      <w:tr w:rsidR="00AD4B0D" w:rsidRPr="00AD4B0D" w:rsidTr="006518A4">
        <w:tc>
          <w:tcPr>
            <w:tcW w:w="7338" w:type="dxa"/>
          </w:tcPr>
          <w:p w:rsidR="00BF2B99" w:rsidRPr="00AD4B0D" w:rsidRDefault="00BF2B99" w:rsidP="00BF2B9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4. </w:t>
            </w:r>
            <w:proofErr w:type="gramStart"/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Контроль за</w:t>
            </w:r>
            <w:proofErr w:type="gramEnd"/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соблюдением установленных минимальных оптовых и розничных цен на водку возложить на Министерство сельского хозяйства, пищевой промышленности и мелиорации Кыргызской Республики.</w:t>
            </w:r>
          </w:p>
          <w:p w:rsidR="00BF2B99" w:rsidRPr="00AD4B0D" w:rsidRDefault="00BF2B99" w:rsidP="00BF2B99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pacing w:val="5"/>
                <w:sz w:val="28"/>
                <w:szCs w:val="28"/>
                <w:shd w:val="clear" w:color="auto" w:fill="FFFFFF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6. Министерству сельского хозяйства, пищевой промышленности и мелиорации Кыргызской Республики осуществлять мониторинг ситуации на рынке водки и при необходимости совместно с государственным органом в сфере фискальной политики вносить в установленном порядке предложения по пересмотру уровня минимальных цен на водку.</w:t>
            </w:r>
          </w:p>
        </w:tc>
        <w:tc>
          <w:tcPr>
            <w:tcW w:w="7371" w:type="dxa"/>
          </w:tcPr>
          <w:p w:rsidR="00BF2B99" w:rsidRPr="00AD4B0D" w:rsidRDefault="00BF2B99" w:rsidP="00BF2B99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4.</w:t>
            </w:r>
            <w:proofErr w:type="gramStart"/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Контроль за</w:t>
            </w:r>
            <w:proofErr w:type="gramEnd"/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соблюдением установленных минимальных оптовых и розничных цен на водку возложить </w:t>
            </w:r>
            <w:r w:rsidRPr="00AD4B0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на Государственную налоговую службу при Правительстве Кыргызской Республики.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6. </w:t>
            </w:r>
            <w:r w:rsidRPr="00AD4B0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Государственной налоговой службе при Правительстве Кыргызской Республики</w:t>
            </w:r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осуществлять мониторинг ситуации на рынке водки и при необходимости совместно с государственным органом в сфере фискальной политики вносить в установленном порядке предложения по пересмотру уровня минимальных цен на водку.</w:t>
            </w:r>
          </w:p>
        </w:tc>
      </w:tr>
      <w:tr w:rsidR="00AD4B0D" w:rsidRPr="00AD4B0D" w:rsidTr="00615547">
        <w:tc>
          <w:tcPr>
            <w:tcW w:w="14709" w:type="dxa"/>
            <w:gridSpan w:val="2"/>
          </w:tcPr>
          <w:p w:rsidR="00BF2B99" w:rsidRPr="00AD4B0D" w:rsidRDefault="00BF2B99" w:rsidP="00BF2B99">
            <w:pPr>
              <w:pStyle w:val="tkTekst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bCs/>
                <w:spacing w:val="5"/>
                <w:sz w:val="28"/>
                <w:szCs w:val="28"/>
                <w:shd w:val="clear" w:color="auto" w:fill="FFFFFF"/>
              </w:rPr>
              <w:t xml:space="preserve">Постановление Правительства Кыргызской Республики «О мерах по преодолению критической ситуации, сложившейся в спиртовой и алкогольной промышленности Кыргызской Республики» от  </w:t>
            </w:r>
            <w:r w:rsidRPr="00AD4B0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19 декабря 2006 года № 876</w:t>
            </w:r>
          </w:p>
        </w:tc>
      </w:tr>
      <w:tr w:rsidR="00AD4B0D" w:rsidRPr="00AD4B0D" w:rsidTr="006518A4">
        <w:tc>
          <w:tcPr>
            <w:tcW w:w="7338" w:type="dxa"/>
          </w:tcPr>
          <w:p w:rsidR="00BF2B99" w:rsidRPr="00AD4B0D" w:rsidRDefault="00BF2B99" w:rsidP="00BF2B9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Государственному агентству по производству, хранению и реализации спирта и алкогольной продукции при Министерстве сельского, водного хозяйства и перерабатывающей промышленности Кыргызской Республики и Государственному комитету Кыргызской Республики по налогам и сборам в месячный срок:</w:t>
            </w:r>
          </w:p>
          <w:p w:rsidR="00BF2B99" w:rsidRPr="00AD4B0D" w:rsidRDefault="00BF2B99" w:rsidP="00BF2B9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ввести специальные налоговые посты на предприятиях, осуществляющих производство спирта и алкогольной продукции, для обеспечения </w:t>
            </w:r>
            <w:proofErr w:type="gramStart"/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соответствием объемов фактического производства </w:t>
            </w:r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данным бухгалтерского учета и отчетности, правильностью исчисления, своевременностью уплаты налогов и выполнением лицензионных условий;</w:t>
            </w:r>
          </w:p>
          <w:p w:rsidR="00BF2B99" w:rsidRPr="00AD4B0D" w:rsidRDefault="00BF2B99" w:rsidP="00BF2B9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внести на рассмотрение Правительства Кыргызской Республики Положение о порядке организации и регулирования работы специальных налоговых постов.</w:t>
            </w:r>
          </w:p>
          <w:p w:rsidR="00BF2B99" w:rsidRPr="00AD4B0D" w:rsidRDefault="00BF2B99" w:rsidP="00BF2B9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7. </w:t>
            </w:r>
            <w:proofErr w:type="gramStart"/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Государственному агентству по производству, хранению и реализации спирта и алкогольной продукции при Министерстве сельского, водного хозяйства и перерабатывающей промышленности Кыргызской Республики совместно с Государственным комитетом Кыргызской Республики по налогам и сборам и Национальным институтом стандартов и метрологии Кыргызской Республики в установленном порядке разработать и утвердить требования, предъявляемые к контрольным приборам, устанавливаемым на технологических линиях хозяйствующих субъектов, выпускающих спирт и ликероводочные</w:t>
            </w:r>
            <w:proofErr w:type="gramEnd"/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изделия.</w:t>
            </w:r>
          </w:p>
          <w:p w:rsidR="00BF2B99" w:rsidRPr="00AD4B0D" w:rsidRDefault="00BF2B99" w:rsidP="00BF2B9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Государственному агентству по производству, хранению и реализации спирта и алкогольной продукции при Министерстве сельского, водного хозяйства и перерабатывающей промышленности Кыргызской Республики:</w:t>
            </w:r>
          </w:p>
          <w:p w:rsidR="00BF2B99" w:rsidRPr="00AD4B0D" w:rsidRDefault="00BF2B99" w:rsidP="00BF2B9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установленном порядке внести на рассмотрение Правительства Кыргызской Республики предложения по внесению изменений и дополнений в соответствующие нормативные правовые акты, предусматривающие отзыв лицензии на производство алкогольной продукции в случае неисполнения лицензионного условия об установке </w:t>
            </w:r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 технологических линиях </w:t>
            </w:r>
            <w:proofErr w:type="gramStart"/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предприятий алкогольной отрасли контрольных приборов учета объемов производства алкогольной продукции</w:t>
            </w:r>
            <w:proofErr w:type="gramEnd"/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F2B99" w:rsidRPr="00AD4B0D" w:rsidRDefault="00BF2B99" w:rsidP="00BF2B9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срок до 1 июля 2007 года разработать и внести в установленном порядке на рассмотрение Правительства Кыргызской Республики проекты специальных технических регламентов: "Требования к спирту и спиртосодержащей (алкогольной) продукции, их производству и обороту" и "Требования к вину и виноматериалам, их производству и обороту".</w:t>
            </w:r>
          </w:p>
          <w:p w:rsidR="00BF2B99" w:rsidRPr="00AD4B0D" w:rsidRDefault="00BF2B99" w:rsidP="008136AB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Государственному агентству по производству, хранению и реализации спирта и алкогольной продукции при Министерстве сельского, водного хозяйства и перерабатывающей промышленности Кыргызской Республики по согласованию с заинтересованными министерствами, административными ведомствами, местными государственными администрациями и органами местного самоуправления в установленном порядке в месячный срок подготовить и внести на рассмотрение Правительства Кыргызской Республики новую редакцию Правил торговли спиртными напитками в Кыргызской Республике.</w:t>
            </w:r>
          </w:p>
        </w:tc>
        <w:tc>
          <w:tcPr>
            <w:tcW w:w="7371" w:type="dxa"/>
          </w:tcPr>
          <w:p w:rsidR="00BF2B99" w:rsidRPr="00AD4B0D" w:rsidRDefault="00997DE2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4B0D">
              <w:rPr>
                <w:rFonts w:ascii="Times New Roman" w:hAnsi="Times New Roman" w:cs="Times New Roman"/>
                <w:b/>
                <w:sz w:val="28"/>
                <w:szCs w:val="24"/>
              </w:rPr>
              <w:lastRenderedPageBreak/>
              <w:t>Признан</w:t>
            </w:r>
            <w:proofErr w:type="gramEnd"/>
            <w:r w:rsidRPr="00AD4B0D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утратившим силу.</w:t>
            </w:r>
          </w:p>
        </w:tc>
      </w:tr>
      <w:tr w:rsidR="00AD4B0D" w:rsidRPr="00AD4B0D" w:rsidTr="00F948AA">
        <w:tc>
          <w:tcPr>
            <w:tcW w:w="14709" w:type="dxa"/>
            <w:gridSpan w:val="2"/>
          </w:tcPr>
          <w:p w:rsidR="00BF2B99" w:rsidRPr="00AD4B0D" w:rsidRDefault="00BF2B99" w:rsidP="00BF2B9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Постановление Правительства Кыргызской Республики «Об утверждении положений и Порядка администрирования налогов» </w:t>
            </w:r>
            <w:r w:rsidRPr="00AD4B0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от 7 апреля 2011 года №144</w:t>
            </w:r>
          </w:p>
          <w:p w:rsidR="00BF2B99" w:rsidRPr="00AD4B0D" w:rsidRDefault="00BF2B99" w:rsidP="00BF2B9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8"/>
                <w:szCs w:val="28"/>
                <w:shd w:val="clear" w:color="auto" w:fill="FFFFFF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Положение о порядке проведения и оформления материалов рейдового налогового контроля</w:t>
            </w:r>
          </w:p>
        </w:tc>
      </w:tr>
      <w:tr w:rsidR="00AD4B0D" w:rsidRPr="00AD4B0D" w:rsidTr="006518A4">
        <w:tc>
          <w:tcPr>
            <w:tcW w:w="7338" w:type="dxa"/>
          </w:tcPr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1 Настоящее Положение о порядке проведения и оформления материалов рейдового налогового контроля (далее - Положение) разработано в соответствии со статьями 50 и 108 Налогового кодекса Кыргызской 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Республики и Положением о Государственной налоговой службе при Правительстве Кыргызской Республики</w:t>
            </w:r>
          </w:p>
        </w:tc>
        <w:tc>
          <w:tcPr>
            <w:tcW w:w="7371" w:type="dxa"/>
          </w:tcPr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proofErr w:type="gramStart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Настоящее Положение о порядке проведения и оформления материалов рейдового налогового контроля (далее - Положение) разработано в соответствии со статьями </w:t>
            </w:r>
            <w:hyperlink r:id="rId7" w:anchor="st_50" w:history="1">
              <w:r w:rsidRPr="00AD4B0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50</w:t>
              </w:r>
            </w:hyperlink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8" w:anchor="st_108" w:history="1">
              <w:r w:rsidRPr="00AD4B0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108</w:t>
              </w:r>
            </w:hyperlink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Кыргызской 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Республики, </w:t>
            </w:r>
            <w:r w:rsidRPr="00AD4B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D4B0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Законом Кыргызской Республики «О государственном регулировании  производства и оборота этилового спирта, </w:t>
            </w: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алкогольной продукции, розничной продажи и потребления алкогольной продукции, тонизирующих безалкогольных и слабоалкогольных напитков»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9" w:history="1">
              <w:r w:rsidRPr="00AD4B0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Положением</w:t>
              </w:r>
            </w:hyperlink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о Государственной налоговой службе при Правительстве Кыргызской Республики</w:t>
            </w:r>
            <w:proofErr w:type="gramEnd"/>
          </w:p>
        </w:tc>
      </w:tr>
      <w:tr w:rsidR="00AD4B0D" w:rsidRPr="00AD4B0D" w:rsidTr="006518A4">
        <w:tc>
          <w:tcPr>
            <w:tcW w:w="7338" w:type="dxa"/>
          </w:tcPr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Рейдовый налоговый контроль осуществляется с целью контроля и оказания содействия налогоплательщикам в своевременном и полном исполнении требований налогового законодательства.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Целью проведения рейдового налогового контроля является также выявление: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осуществления предпринимательской деятельности без государственной регистрации и постановки на учет в налоговых органах;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осуществления предпринимательской (экономической) деятельности без разрешительных документов (патентов);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нарушения налогового законодательства Кыргызской Республики и требований по применению контрольно-кассовых машин (далее - ККМ);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невнесения записи индивидуальным предпринимателем покупок и продаж в книге по учету доходов и расходов, за исключением лиц, ведущих учет в соответствии с законодательством Кыргызской Республики о бухгалтерском учете;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- неприменения контрольных пломб при учете и 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контроле движения нефтепродуктов;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отсутствия трудовых договоров с наемными работниками и неуплаты подоходного налога;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реализации алкогольной и табачной продукции без акцизных марок или с поддельными марками и/или марками с несоответствующим электронно-информационным элементом;</w:t>
            </w:r>
          </w:p>
          <w:p w:rsidR="00BF2B99" w:rsidRPr="00AD4B0D" w:rsidRDefault="00BF2B99" w:rsidP="00BF2B99">
            <w:pPr>
              <w:pStyle w:val="tkRedakcija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- (абзац 10 утратил силу в соответствии с </w:t>
            </w:r>
            <w:hyperlink r:id="rId10" w:history="1">
              <w:r w:rsidRPr="00AD4B0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постановлением</w:t>
              </w:r>
            </w:hyperlink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от 27 января 2017 года № 50)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факта неуплаты налогов субъектами предпринимательства;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факта несоответствия физических показателей плательщика налога на основе патента с уплаченной им суммой налога на основе патента;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реализации товаров, подлежащих маркировке, без соответствующих контрольных идентификационных знаков (меток) и их подлинности.</w:t>
            </w:r>
          </w:p>
          <w:p w:rsidR="00BF2B99" w:rsidRPr="00AD4B0D" w:rsidRDefault="00BF2B99" w:rsidP="00BF2B9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Рейдовый налоговый контроль осуществляется с целью контроля и оказания содействия налогоплательщикам в своевременном и полном исполнении требований налогового законодательства.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Целью проведения рейдового налогового контроля является также выявление: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осуществления предпринимательской деятельности без государственной регистрации и постановки на учет в налоговых органах;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- осуществления предпринимательской (экономической) деятельности без разрешительных документов (патентов) </w:t>
            </w: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и лицензии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нарушения налогового законодательства Кыргызской Республики и требований по применению контрольно-кассовых машин (далее - ККМ);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невнесения записи индивидуальным предпринимателем покупок и продаж в книге по учету доходов и расходов, за исключением лиц, ведущих учет в соответствии с законодательством Кыргызской Республики о бухгалтерском учете;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- неприменения контрольных пломб при учете и </w:t>
            </w: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контроле движения нефтепродуктов;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отсутствия трудовых договоров с наемными работниками и неуплаты подоходного налога;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реализации алкогольной и табачной продукции без акцизных марок или с поддельными марками и/или марками с несоответствующим электронно-информационным элементом;</w:t>
            </w:r>
          </w:p>
          <w:p w:rsidR="00BF2B99" w:rsidRPr="00AD4B0D" w:rsidRDefault="00BF2B99" w:rsidP="00BF2B99">
            <w:pPr>
              <w:pStyle w:val="tkRedakcija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- (абзац 10 утратил силу в соответствии с </w:t>
            </w:r>
            <w:hyperlink r:id="rId11" w:history="1">
              <w:r w:rsidRPr="00AD4B0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постановлением</w:t>
              </w:r>
            </w:hyperlink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от 27 января 2017 года № 50)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факта неуплаты налогов субъектами предпринимательства;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факта несоответствия физических показателей плательщика налога на основе патента с уплаченной им суммой налога на основе патента;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реализации товаров, подлежащих маркировке, без соответствующих контрольных идентификационных знаков (меток) и их подлинности;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- нарушений законодательства в сфере производства и оборота этилового спирта, </w:t>
            </w: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алкогольной продукции, розничной продажи алкогольной продукции, тонизирующих безалкогольных и слабоалкогольных напитков.</w:t>
            </w:r>
          </w:p>
          <w:p w:rsidR="00BF2B99" w:rsidRPr="00AD4B0D" w:rsidRDefault="00BF2B99" w:rsidP="00BF2B9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B0D" w:rsidRPr="00AD4B0D" w:rsidTr="006518A4">
        <w:tc>
          <w:tcPr>
            <w:tcW w:w="7338" w:type="dxa"/>
          </w:tcPr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Далее заполняется акт рейдового налогового контроля (</w:t>
            </w:r>
            <w:hyperlink r:id="rId12" w:anchor="pr2" w:history="1">
              <w:r w:rsidRPr="00AD4B0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приложение 2</w:t>
              </w:r>
            </w:hyperlink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), где в обязательном порядке указывается: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дата, место, время проведения рейдового налогового контроля;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ФИО и должность проверяющего;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номер и дата предписания;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наименование налогового органа, выдавшего предписание;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ФИО ответственных лиц хозяйствующего субъекта;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наименование и адрес проверяемого объекта;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наименование, место налоговой регистрации, идентификационный налоговый номер (ИНН) хозяйствующего субъекта;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разрешительных документов на </w:t>
            </w:r>
            <w:proofErr w:type="gramStart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право ведения</w:t>
            </w:r>
            <w:proofErr w:type="gramEnd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экономической деятельности (серия и номер свидетельства о государственной регистрации или патента, кем и когда выдано, срок действия патента);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количество наемных работников и наличие трудового договора;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наличие Книги инспекторских проверок;</w:t>
            </w:r>
          </w:p>
          <w:p w:rsidR="00BF2B99" w:rsidRPr="00AD4B0D" w:rsidRDefault="00BF2B99" w:rsidP="00BF2B99">
            <w:pPr>
              <w:pStyle w:val="tkRedakcija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(абзац 12 утратил силу в соответствии с</w:t>
            </w:r>
            <w:r w:rsidRPr="00AD4B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hyperlink r:id="rId13" w:history="1">
              <w:r w:rsidRPr="00AD4B0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постановлением</w:t>
              </w:r>
            </w:hyperlink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от 27 января 2017 года № 50)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вид деятельности, осуществляемой хозяйствующим субъектом.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Далее заполняется акт рейдового налогового контроля (</w:t>
            </w:r>
            <w:hyperlink r:id="rId14" w:anchor="pr2" w:history="1">
              <w:r w:rsidRPr="00AD4B0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приложение 2</w:t>
              </w:r>
            </w:hyperlink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), где в обязательном порядке указывается: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дата, место, время проведения рейдового налогового контроля;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ФИО и должность </w:t>
            </w:r>
            <w:proofErr w:type="gramStart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проверяющего</w:t>
            </w:r>
            <w:proofErr w:type="gramEnd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номер и дата предписания;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наименование налогового органа, выдавшего предписание;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ФИО ответственных лиц хозяйствующего субъекта;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наименование и адрес проверяемого объекта;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наименование, место налоговой регистрации, идентификационный налоговый номер (ИНН) хозяйствующего субъекта;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- наличие разрешительных документов на </w:t>
            </w:r>
            <w:proofErr w:type="gramStart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право ведения</w:t>
            </w:r>
            <w:proofErr w:type="gramEnd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экономической деятельности (серия и номер свидетельства о государственной регистрации или патента, кем и когда выдано, срок действия патента);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количество наемных работников и наличие трудового договора;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наличие Книги инспекторских проверок;</w:t>
            </w:r>
          </w:p>
          <w:p w:rsidR="00BF2B99" w:rsidRPr="00AD4B0D" w:rsidRDefault="00BF2B99" w:rsidP="00BF2B99">
            <w:pPr>
              <w:pStyle w:val="tkRedakcija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(абзац 12 утратил силу в соответствии с</w:t>
            </w:r>
            <w:r w:rsidRPr="00AD4B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hyperlink r:id="rId15" w:history="1">
              <w:r w:rsidRPr="00AD4B0D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</w:rPr>
                <w:t>постановлением</w:t>
              </w:r>
            </w:hyperlink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AD4B0D">
              <w:rPr>
                <w:rFonts w:ascii="Times New Roman" w:hAnsi="Times New Roman" w:cs="Times New Roman"/>
                <w:sz w:val="28"/>
                <w:szCs w:val="28"/>
              </w:rPr>
              <w:t xml:space="preserve"> от 27 января 2017 года № 50)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sz w:val="28"/>
                <w:szCs w:val="28"/>
              </w:rPr>
              <w:t>- вид деятельности, осуществляемой хозяйствующим субъектом;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- наличие лицензии, серия, номер, когда, кем и на какой срок выдана (для хозяйствующих субъектов, деятельность которых подлежит лицензированию согласно Закону Кыргызской Республики «О лицензионно-разрешительной системе в Кыргызской Республике»).</w:t>
            </w:r>
          </w:p>
        </w:tc>
      </w:tr>
      <w:tr w:rsidR="00AD4B0D" w:rsidRPr="00AD4B0D" w:rsidTr="006518A4">
        <w:tc>
          <w:tcPr>
            <w:tcW w:w="7338" w:type="dxa"/>
          </w:tcPr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отсутствует</w:t>
            </w:r>
          </w:p>
        </w:tc>
        <w:tc>
          <w:tcPr>
            <w:tcW w:w="7371" w:type="dxa"/>
          </w:tcPr>
          <w:p w:rsidR="00BF2B99" w:rsidRPr="00AD4B0D" w:rsidRDefault="00BF2B99" w:rsidP="00BF2B9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19-4. В случае реализации алкогольной продукции также проверяются: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1) наличие на бутылке информации, нанесенной на этикетку и контрэтикетку (для импортной продукции - на специально наклеенном на контрэтикетку </w:t>
            </w:r>
            <w:proofErr w:type="spellStart"/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стикере</w:t>
            </w:r>
            <w:proofErr w:type="spellEnd"/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(наклейке), на государственном и официальном языках, которая содержит сведения, предусмотренные законодательством в сфере оборота спиртосодержащей продукции (наименование алкогольной продукции, наименование производителя и его юридический адрес, в случае импорта наименование импортера и его юридический адрес, страна происхождения продукции, объем продукции в потребительской</w:t>
            </w:r>
            <w:proofErr w:type="gramEnd"/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таре, дата изготовления, срок использования, крепость в процентах и др.);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2) наличие сопроводительных документов, удостоверяющих легальность их производства (лицензия, сертификаты соответствия, товарно-транспортная накладная или счет-фактура НДС);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3) наличие торговых и складских помещений у субъектов предпринимательства, осуществляющих реализацию алкогольной продукции;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4) реализация алкогольной продукции в запрещенных законодательством Кыргызской Республики местах: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в детских, образовательных организациях и на прилегающих к ним территориях, а также непосредственно на территориях медицинских учреждений;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на всех видах общественного транспорта (транспорта общего пользования) городского и </w:t>
            </w: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пригородного сообщения;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в организациях культуры (за исключением расположенных в них организаций или пунктов общественного питания, в том числе без образования юридического лица), физкультурно-оздоровительных и спортивных сооружениях;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в местах проведения массовых мероприятий, на территории воинских частей, за исключением объектов военной торговли, а также в палатках, контейнерах, с рук, лотков, автомашин и в других местах, не приспособленных для продажи алкогольной продукции;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5) возраст продавца, реализующего алкогольную продукцию (должен быть старше 18 лет);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6) реализация лицам, не достигшим возраста 18 лет;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7) прочие требования, установленные законодательством Кыргызской Республики.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19-5. На предприятиях, занимающихся производством этилового спирта и алкогольной продукции, проверяется: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1) технология производства на предмет соответствия требованиям типовой технологической инструкции, согласованной с уполномоченным налоговым органом;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2) движение и учет сырья, тары, фурнитуры и вспомогательных материалов.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19-6. По результатам проверок вопросов, указанных в пунктах 19-1 и 19-2 настоящего </w:t>
            </w: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Положения, заполняется пункт 14-1 акта рейдового налогового контроля, где производится следующая запись: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"соблюдаются" - в случае отсутствия нарушений законодательства в сфере оборота спиртосодержащей продукции;</w:t>
            </w:r>
          </w:p>
          <w:p w:rsidR="00BF2B99" w:rsidRPr="00AD4B0D" w:rsidRDefault="00BF2B99" w:rsidP="00BF2B99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"не соблюдаются" - в случае установления таких нарушений.</w:t>
            </w:r>
          </w:p>
          <w:p w:rsidR="00BF2B99" w:rsidRPr="00AD4B0D" w:rsidRDefault="00BF2B99" w:rsidP="00BF2B9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 установлении нарушений </w:t>
            </w:r>
            <w:proofErr w:type="gramStart"/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проверяющими</w:t>
            </w:r>
            <w:proofErr w:type="gramEnd"/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, дополнительно оформляется Акт проверки соблюдения налогового законодательства в сфере оборота спиртосодержащей продукции (приложение 9).</w:t>
            </w:r>
          </w:p>
        </w:tc>
      </w:tr>
      <w:tr w:rsidR="00AD4B0D" w:rsidRPr="00AD4B0D" w:rsidTr="005A35AE">
        <w:tc>
          <w:tcPr>
            <w:tcW w:w="14709" w:type="dxa"/>
            <w:gridSpan w:val="2"/>
          </w:tcPr>
          <w:p w:rsidR="003C38DD" w:rsidRPr="00AD4B0D" w:rsidRDefault="003C38DD" w:rsidP="003C38DD">
            <w:pPr>
              <w:pStyle w:val="aa"/>
              <w:ind w:left="284"/>
              <w:jc w:val="center"/>
              <w:rPr>
                <w:rFonts w:cs="Times New Roman"/>
                <w:b/>
                <w:szCs w:val="28"/>
              </w:rPr>
            </w:pPr>
            <w:r w:rsidRPr="00AD4B0D">
              <w:rPr>
                <w:rFonts w:cs="Times New Roman"/>
                <w:b/>
                <w:szCs w:val="28"/>
              </w:rPr>
              <w:lastRenderedPageBreak/>
              <w:t>Постановление Правительства Кыргызской Республики</w:t>
            </w:r>
          </w:p>
          <w:p w:rsidR="003C38DD" w:rsidRPr="00AD4B0D" w:rsidRDefault="003C38DD" w:rsidP="003C38DD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 Республики» от 21 декабря 2018 года № 603</w:t>
            </w:r>
          </w:p>
        </w:tc>
      </w:tr>
      <w:tr w:rsidR="00AD4B0D" w:rsidRPr="00AD4B0D" w:rsidTr="00DC3923">
        <w:tc>
          <w:tcPr>
            <w:tcW w:w="14709" w:type="dxa"/>
            <w:gridSpan w:val="2"/>
          </w:tcPr>
          <w:p w:rsidR="00567243" w:rsidRPr="00AD4B0D" w:rsidRDefault="003C38DD" w:rsidP="00567243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Положение</w:t>
            </w:r>
          </w:p>
          <w:p w:rsidR="003C38DD" w:rsidRPr="00AD4B0D" w:rsidRDefault="003C38DD" w:rsidP="00567243">
            <w:pPr>
              <w:shd w:val="clear" w:color="auto" w:fill="FFFFFF"/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порядке ведения Единого реестра нарушений</w:t>
            </w:r>
          </w:p>
        </w:tc>
      </w:tr>
      <w:tr w:rsidR="003C38DD" w:rsidRPr="00AD4B0D" w:rsidTr="006518A4">
        <w:tc>
          <w:tcPr>
            <w:tcW w:w="7338" w:type="dxa"/>
          </w:tcPr>
          <w:p w:rsidR="003C38DD" w:rsidRPr="00AD4B0D" w:rsidRDefault="003C38DD" w:rsidP="008136AB">
            <w:pPr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52. Регистрация нарушения и лиц, их совершивших, а также примененных дополнительных правовых последствий в ЕРН должна быть осуществлена регистратором, не позднее </w:t>
            </w:r>
            <w:r w:rsidRPr="00AD4B0D">
              <w:rPr>
                <w:rFonts w:ascii="Times New Roman" w:hAnsi="Times New Roman" w:cs="Times New Roman"/>
                <w:bCs/>
                <w:strike/>
                <w:sz w:val="28"/>
                <w:szCs w:val="28"/>
              </w:rPr>
              <w:t>24</w:t>
            </w:r>
            <w:r w:rsidRPr="00AD4B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часов с момента составления протокола о нарушении, в соответствии с Кодексом Кыргызской Республики о нарушении.</w:t>
            </w:r>
          </w:p>
        </w:tc>
        <w:tc>
          <w:tcPr>
            <w:tcW w:w="7371" w:type="dxa"/>
          </w:tcPr>
          <w:p w:rsidR="003C38DD" w:rsidRPr="00AD4B0D" w:rsidRDefault="003C38DD" w:rsidP="008136AB">
            <w:pPr>
              <w:ind w:firstLine="60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B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52. Регистрация нарушения и лиц, их совершивших, а также примененных дополнительных правовых последствий в ЕРН должна быть осуществлена регистратором, не позднее </w:t>
            </w:r>
            <w:r w:rsidRPr="00AD4B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</w:t>
            </w:r>
            <w:r w:rsidRPr="00AD4B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часов с момента составления протокола о нарушении, в соответствии с Кодексом Кыргызской Республики о нарушении.</w:t>
            </w:r>
          </w:p>
        </w:tc>
      </w:tr>
    </w:tbl>
    <w:p w:rsidR="00F94CC0" w:rsidRPr="00AD4B0D" w:rsidRDefault="00F94CC0" w:rsidP="00BF2B99">
      <w:pPr>
        <w:spacing w:after="0" w:line="240" w:lineRule="auto"/>
        <w:rPr>
          <w:sz w:val="28"/>
          <w:szCs w:val="28"/>
        </w:rPr>
      </w:pPr>
    </w:p>
    <w:p w:rsidR="00535165" w:rsidRDefault="00535165" w:rsidP="00BF2B99">
      <w:pPr>
        <w:pStyle w:val="a8"/>
        <w:ind w:firstLine="1276"/>
        <w:rPr>
          <w:b/>
        </w:rPr>
      </w:pPr>
      <w:r w:rsidRPr="00AD4B0D">
        <w:rPr>
          <w:b/>
        </w:rPr>
        <w:t xml:space="preserve">Министр </w:t>
      </w:r>
      <w:r w:rsidRPr="00AD4B0D">
        <w:rPr>
          <w:b/>
        </w:rPr>
        <w:tab/>
      </w:r>
      <w:r w:rsidR="00883790" w:rsidRPr="00AD4B0D">
        <w:rPr>
          <w:b/>
        </w:rPr>
        <w:tab/>
      </w:r>
      <w:r w:rsidR="00883790" w:rsidRPr="00AD4B0D">
        <w:rPr>
          <w:b/>
        </w:rPr>
        <w:tab/>
      </w:r>
      <w:proofErr w:type="spellStart"/>
      <w:r w:rsidRPr="00AD4B0D">
        <w:rPr>
          <w:b/>
        </w:rPr>
        <w:t>С.</w:t>
      </w:r>
      <w:r w:rsidR="001C7794" w:rsidRPr="00AD4B0D">
        <w:rPr>
          <w:b/>
        </w:rPr>
        <w:t>Т.</w:t>
      </w:r>
      <w:r w:rsidRPr="00AD4B0D">
        <w:rPr>
          <w:b/>
        </w:rPr>
        <w:t>Муканбетов</w:t>
      </w:r>
      <w:proofErr w:type="spellEnd"/>
    </w:p>
    <w:p w:rsidR="00F46478" w:rsidRPr="00CA68F3" w:rsidRDefault="00F46478" w:rsidP="00F46478">
      <w:pPr>
        <w:pStyle w:val="a8"/>
        <w:ind w:firstLine="1276"/>
        <w:jc w:val="center"/>
        <w:rPr>
          <w:i/>
        </w:rPr>
      </w:pPr>
      <w:r w:rsidRPr="00CA68F3">
        <w:rPr>
          <w:i/>
        </w:rPr>
        <w:t>(в отсутст</w:t>
      </w:r>
      <w:r>
        <w:rPr>
          <w:i/>
        </w:rPr>
        <w:t xml:space="preserve">вие </w:t>
      </w:r>
      <w:proofErr w:type="gramStart"/>
      <w:r>
        <w:rPr>
          <w:i/>
        </w:rPr>
        <w:t>министра-</w:t>
      </w:r>
      <w:r w:rsidRPr="00CA68F3">
        <w:rPr>
          <w:i/>
        </w:rPr>
        <w:t>заместитель</w:t>
      </w:r>
      <w:proofErr w:type="gramEnd"/>
      <w:r w:rsidRPr="00CA68F3">
        <w:rPr>
          <w:i/>
        </w:rPr>
        <w:t xml:space="preserve"> министра</w:t>
      </w:r>
      <w:r w:rsidR="00E848B6">
        <w:rPr>
          <w:i/>
        </w:rPr>
        <w:t xml:space="preserve"> </w:t>
      </w:r>
      <w:proofErr w:type="spellStart"/>
      <w:r w:rsidR="00E848B6">
        <w:rPr>
          <w:i/>
        </w:rPr>
        <w:t>Д.Кадыров</w:t>
      </w:r>
      <w:proofErr w:type="spellEnd"/>
      <w:r w:rsidRPr="00CA68F3">
        <w:rPr>
          <w:i/>
        </w:rPr>
        <w:t>)</w:t>
      </w:r>
    </w:p>
    <w:p w:rsidR="00F46478" w:rsidRPr="00AD4B0D" w:rsidRDefault="00F46478" w:rsidP="00BF2B99">
      <w:pPr>
        <w:pStyle w:val="a8"/>
        <w:ind w:firstLine="1276"/>
        <w:rPr>
          <w:b/>
        </w:rPr>
      </w:pPr>
      <w:bookmarkStart w:id="0" w:name="_GoBack"/>
      <w:bookmarkEnd w:id="0"/>
    </w:p>
    <w:p w:rsidR="00535165" w:rsidRPr="00AD4B0D" w:rsidRDefault="00535165" w:rsidP="00BF2B99">
      <w:pPr>
        <w:spacing w:after="0" w:line="240" w:lineRule="auto"/>
        <w:rPr>
          <w:sz w:val="28"/>
          <w:szCs w:val="28"/>
        </w:rPr>
      </w:pPr>
    </w:p>
    <w:sectPr w:rsidR="00535165" w:rsidRPr="00AD4B0D" w:rsidSect="007C5257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095E29"/>
    <w:multiLevelType w:val="hybridMultilevel"/>
    <w:tmpl w:val="28107444"/>
    <w:lvl w:ilvl="0" w:tplc="3B5EDF1E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CFD"/>
    <w:rsid w:val="00011917"/>
    <w:rsid w:val="00050C94"/>
    <w:rsid w:val="000869FC"/>
    <w:rsid w:val="000B35EF"/>
    <w:rsid w:val="000B572B"/>
    <w:rsid w:val="000D677B"/>
    <w:rsid w:val="000F3334"/>
    <w:rsid w:val="00103DFC"/>
    <w:rsid w:val="00104B97"/>
    <w:rsid w:val="0011221B"/>
    <w:rsid w:val="0013680D"/>
    <w:rsid w:val="00170CBD"/>
    <w:rsid w:val="00183F8C"/>
    <w:rsid w:val="00184AB7"/>
    <w:rsid w:val="00190E08"/>
    <w:rsid w:val="001C2293"/>
    <w:rsid w:val="001C7794"/>
    <w:rsid w:val="001E2D87"/>
    <w:rsid w:val="00200B5A"/>
    <w:rsid w:val="0025197C"/>
    <w:rsid w:val="00252D4A"/>
    <w:rsid w:val="002A5520"/>
    <w:rsid w:val="002B646A"/>
    <w:rsid w:val="002C26E2"/>
    <w:rsid w:val="002D5531"/>
    <w:rsid w:val="002E7752"/>
    <w:rsid w:val="00327D19"/>
    <w:rsid w:val="003360A0"/>
    <w:rsid w:val="00397D9C"/>
    <w:rsid w:val="003A6081"/>
    <w:rsid w:val="003A79B8"/>
    <w:rsid w:val="003B37C7"/>
    <w:rsid w:val="003C38DD"/>
    <w:rsid w:val="003C4BC2"/>
    <w:rsid w:val="003E3009"/>
    <w:rsid w:val="003E5DE1"/>
    <w:rsid w:val="0040094E"/>
    <w:rsid w:val="004055E0"/>
    <w:rsid w:val="00435417"/>
    <w:rsid w:val="00446C8F"/>
    <w:rsid w:val="004749A5"/>
    <w:rsid w:val="004847F3"/>
    <w:rsid w:val="004C334C"/>
    <w:rsid w:val="004D09A1"/>
    <w:rsid w:val="004D36B2"/>
    <w:rsid w:val="004D55BF"/>
    <w:rsid w:val="004E4007"/>
    <w:rsid w:val="004F6045"/>
    <w:rsid w:val="00500315"/>
    <w:rsid w:val="0051143F"/>
    <w:rsid w:val="00535165"/>
    <w:rsid w:val="00567243"/>
    <w:rsid w:val="005B6985"/>
    <w:rsid w:val="005C67F1"/>
    <w:rsid w:val="005E4A26"/>
    <w:rsid w:val="005E6F02"/>
    <w:rsid w:val="005F3AC6"/>
    <w:rsid w:val="00603C82"/>
    <w:rsid w:val="0063376D"/>
    <w:rsid w:val="00642EDD"/>
    <w:rsid w:val="006518A4"/>
    <w:rsid w:val="00656EE0"/>
    <w:rsid w:val="006607A9"/>
    <w:rsid w:val="00672500"/>
    <w:rsid w:val="00706DCD"/>
    <w:rsid w:val="007262E7"/>
    <w:rsid w:val="0073227C"/>
    <w:rsid w:val="007A5468"/>
    <w:rsid w:val="007C5257"/>
    <w:rsid w:val="007F46B2"/>
    <w:rsid w:val="007F4C2D"/>
    <w:rsid w:val="0080013A"/>
    <w:rsid w:val="008136AB"/>
    <w:rsid w:val="00851CD5"/>
    <w:rsid w:val="00856847"/>
    <w:rsid w:val="0086421C"/>
    <w:rsid w:val="00867E85"/>
    <w:rsid w:val="00876944"/>
    <w:rsid w:val="00882898"/>
    <w:rsid w:val="00883790"/>
    <w:rsid w:val="00894FC1"/>
    <w:rsid w:val="008A5889"/>
    <w:rsid w:val="008B189B"/>
    <w:rsid w:val="008B46F3"/>
    <w:rsid w:val="008D6300"/>
    <w:rsid w:val="008E3F25"/>
    <w:rsid w:val="00907EE5"/>
    <w:rsid w:val="00932363"/>
    <w:rsid w:val="00932C38"/>
    <w:rsid w:val="0094148A"/>
    <w:rsid w:val="009416D6"/>
    <w:rsid w:val="00946EB6"/>
    <w:rsid w:val="0095287F"/>
    <w:rsid w:val="009635F9"/>
    <w:rsid w:val="00981695"/>
    <w:rsid w:val="00995A48"/>
    <w:rsid w:val="00997DE2"/>
    <w:rsid w:val="009B22FA"/>
    <w:rsid w:val="009C40CB"/>
    <w:rsid w:val="009D03AE"/>
    <w:rsid w:val="00A1319E"/>
    <w:rsid w:val="00A97377"/>
    <w:rsid w:val="00AD19F0"/>
    <w:rsid w:val="00AD4B0D"/>
    <w:rsid w:val="00AD5CFD"/>
    <w:rsid w:val="00AE63E0"/>
    <w:rsid w:val="00B95E66"/>
    <w:rsid w:val="00BA0079"/>
    <w:rsid w:val="00BB47B6"/>
    <w:rsid w:val="00BC0583"/>
    <w:rsid w:val="00BD0AF8"/>
    <w:rsid w:val="00BF2B99"/>
    <w:rsid w:val="00C0094B"/>
    <w:rsid w:val="00C52FB4"/>
    <w:rsid w:val="00C63BC5"/>
    <w:rsid w:val="00C668BC"/>
    <w:rsid w:val="00C72E42"/>
    <w:rsid w:val="00CA7F7C"/>
    <w:rsid w:val="00CC2CCD"/>
    <w:rsid w:val="00D53825"/>
    <w:rsid w:val="00D70E41"/>
    <w:rsid w:val="00DC5930"/>
    <w:rsid w:val="00DE0032"/>
    <w:rsid w:val="00DF20B5"/>
    <w:rsid w:val="00DF6BD8"/>
    <w:rsid w:val="00E21CF6"/>
    <w:rsid w:val="00E7418A"/>
    <w:rsid w:val="00E848B6"/>
    <w:rsid w:val="00E84B57"/>
    <w:rsid w:val="00EA6D20"/>
    <w:rsid w:val="00EB2B83"/>
    <w:rsid w:val="00EB71C5"/>
    <w:rsid w:val="00F01490"/>
    <w:rsid w:val="00F05CD0"/>
    <w:rsid w:val="00F11B0F"/>
    <w:rsid w:val="00F32794"/>
    <w:rsid w:val="00F46478"/>
    <w:rsid w:val="00F769A2"/>
    <w:rsid w:val="00F858AF"/>
    <w:rsid w:val="00F9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3">
    <w:name w:val="_Заголовок Глава (tkZagolovok3)"/>
    <w:basedOn w:val="a"/>
    <w:rsid w:val="00DE003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E003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94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5E6F0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B572B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0B572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7F4C2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D630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5C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5851"/>
      <w:sz w:val="24"/>
      <w:szCs w:val="24"/>
      <w:lang w:eastAsia="ru-RU"/>
    </w:rPr>
  </w:style>
  <w:style w:type="character" w:styleId="a7">
    <w:name w:val="Strong"/>
    <w:uiPriority w:val="22"/>
    <w:qFormat/>
    <w:rsid w:val="005C67F1"/>
    <w:rPr>
      <w:b/>
      <w:bCs/>
    </w:rPr>
  </w:style>
  <w:style w:type="paragraph" w:customStyle="1" w:styleId="tkRekvizit">
    <w:name w:val="_Реквизит (tkRekvizit)"/>
    <w:basedOn w:val="a"/>
    <w:rsid w:val="005C67F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C67F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351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3516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4D09A1"/>
    <w:pPr>
      <w:spacing w:after="0" w:line="240" w:lineRule="auto"/>
      <w:jc w:val="both"/>
    </w:pPr>
    <w:rPr>
      <w:rFonts w:ascii="Times New Roman" w:hAnsi="Times New Roman"/>
      <w:sz w:val="28"/>
      <w:lang w:val="ky-KG"/>
    </w:rPr>
  </w:style>
  <w:style w:type="paragraph" w:styleId="ab">
    <w:name w:val="Balloon Text"/>
    <w:basedOn w:val="a"/>
    <w:link w:val="ac"/>
    <w:uiPriority w:val="99"/>
    <w:semiHidden/>
    <w:unhideWhenUsed/>
    <w:rsid w:val="00E8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48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3">
    <w:name w:val="_Заголовок Глава (tkZagolovok3)"/>
    <w:basedOn w:val="a"/>
    <w:rsid w:val="00DE003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E003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94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5E6F0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B572B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0B572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7F4C2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D630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5C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5851"/>
      <w:sz w:val="24"/>
      <w:szCs w:val="24"/>
      <w:lang w:eastAsia="ru-RU"/>
    </w:rPr>
  </w:style>
  <w:style w:type="character" w:styleId="a7">
    <w:name w:val="Strong"/>
    <w:uiPriority w:val="22"/>
    <w:qFormat/>
    <w:rsid w:val="005C67F1"/>
    <w:rPr>
      <w:b/>
      <w:bCs/>
    </w:rPr>
  </w:style>
  <w:style w:type="paragraph" w:customStyle="1" w:styleId="tkRekvizit">
    <w:name w:val="_Реквизит (tkRekvizit)"/>
    <w:basedOn w:val="a"/>
    <w:rsid w:val="005C67F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C67F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351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3516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4D09A1"/>
    <w:pPr>
      <w:spacing w:after="0" w:line="240" w:lineRule="auto"/>
      <w:jc w:val="both"/>
    </w:pPr>
    <w:rPr>
      <w:rFonts w:ascii="Times New Roman" w:hAnsi="Times New Roman"/>
      <w:sz w:val="28"/>
      <w:lang w:val="ky-KG"/>
    </w:rPr>
  </w:style>
  <w:style w:type="paragraph" w:styleId="ab">
    <w:name w:val="Balloon Text"/>
    <w:basedOn w:val="a"/>
    <w:link w:val="ac"/>
    <w:uiPriority w:val="99"/>
    <w:semiHidden/>
    <w:unhideWhenUsed/>
    <w:rsid w:val="00E8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4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hyperlink" Target="toktom://db/140355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85930" TargetMode="External"/><Relationship Id="rId12" Type="http://schemas.openxmlformats.org/officeDocument/2006/relationships/hyperlink" Target="file:///C:\Users\&#1043;&#1053;&#1057;\AppData\Local\Temp\Toktom\c64eb136-b7b5-4594-8a5a-44c2f880ae12\document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40355" TargetMode="External"/><Relationship Id="rId5" Type="http://schemas.openxmlformats.org/officeDocument/2006/relationships/settings" Target="settings.xml"/><Relationship Id="rId15" Type="http://schemas.openxmlformats.org/officeDocument/2006/relationships/hyperlink" Target="toktom://db/140355" TargetMode="External"/><Relationship Id="rId10" Type="http://schemas.openxmlformats.org/officeDocument/2006/relationships/hyperlink" Target="toktom://db/14035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1273" TargetMode="External"/><Relationship Id="rId14" Type="http://schemas.openxmlformats.org/officeDocument/2006/relationships/hyperlink" Target="file:///C:\Users\&#1043;&#1053;&#1057;\AppData\Local\Temp\Toktom\c64eb136-b7b5-4594-8a5a-44c2f880ae12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8F3B1-20F6-41A9-8D29-93FE76D89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3123</Words>
  <Characters>17807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Мирзат АММ. Алиев</cp:lastModifiedBy>
  <cp:revision>42</cp:revision>
  <cp:lastPrinted>2019-12-04T08:25:00Z</cp:lastPrinted>
  <dcterms:created xsi:type="dcterms:W3CDTF">2019-10-23T07:20:00Z</dcterms:created>
  <dcterms:modified xsi:type="dcterms:W3CDTF">2019-12-04T08:32:00Z</dcterms:modified>
</cp:coreProperties>
</file>